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D82" w:rsidRDefault="00E6389D">
      <w:pPr>
        <w:pStyle w:val="Didascaliatabella0"/>
        <w:framePr w:w="15024" w:wrap="notBeside" w:vAnchor="text" w:hAnchor="text" w:xAlign="center" w:y="1"/>
        <w:shd w:val="clear" w:color="auto" w:fill="auto"/>
        <w:spacing w:line="230" w:lineRule="exact"/>
      </w:pPr>
      <w:r>
        <w:rPr>
          <w:rStyle w:val="Didascaliatabella1"/>
        </w:rPr>
        <w:t>Allegato 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6275"/>
        <w:gridCol w:w="5914"/>
      </w:tblGrid>
      <w:tr w:rsidR="008B7D82">
        <w:trPr>
          <w:trHeight w:hRule="exact" w:val="1286"/>
          <w:jc w:val="center"/>
        </w:trPr>
        <w:tc>
          <w:tcPr>
            <w:tcW w:w="150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Default="006E74A5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540" w:lineRule="exact"/>
            </w:pPr>
            <w:r>
              <w:rPr>
                <w:rStyle w:val="CorpodeltestoCandara27ptGrassettoCorsivoSpaziatura-1pt"/>
              </w:rPr>
              <w:t>#</w:t>
            </w:r>
            <w:proofErr w:type="spellStart"/>
            <w:r>
              <w:rPr>
                <w:rStyle w:val="CorpodeltestoCandara27ptGrassettoCorsivoSpaziatura-1pt"/>
              </w:rPr>
              <w:t>scuoleinn</w:t>
            </w:r>
            <w:r w:rsidR="00E6389D">
              <w:rPr>
                <w:rStyle w:val="CorpodeltestoCandara27ptGrassettoCorsivoSpaziatura-1pt"/>
              </w:rPr>
              <w:t>ovative</w:t>
            </w:r>
            <w:proofErr w:type="spellEnd"/>
          </w:p>
        </w:tc>
      </w:tr>
      <w:tr w:rsidR="008B7D82" w:rsidTr="006E74A5">
        <w:trPr>
          <w:trHeight w:hRule="exact" w:val="87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CorpodeltestoCandara115pt"/>
              </w:rPr>
              <w:t>Denominazione scuola</w:t>
            </w:r>
          </w:p>
        </w:tc>
        <w:tc>
          <w:tcPr>
            <w:tcW w:w="121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ISTITUTO ISTRUZIONE SUPERIORE “F.GONZAGA” CASTIGLIONE DELLE STIVIERE</w:t>
            </w:r>
          </w:p>
        </w:tc>
      </w:tr>
      <w:tr w:rsidR="008B7D82" w:rsidTr="006E74A5">
        <w:trPr>
          <w:trHeight w:hRule="exact" w:val="88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CorpodeltestoCandara115pt"/>
              </w:rPr>
              <w:t>Codice Meccanografico</w:t>
            </w:r>
          </w:p>
        </w:tc>
        <w:tc>
          <w:tcPr>
            <w:tcW w:w="121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MNIS00300G</w:t>
            </w:r>
          </w:p>
        </w:tc>
      </w:tr>
      <w:tr w:rsidR="008B7D82" w:rsidTr="006E74A5">
        <w:trPr>
          <w:trHeight w:hRule="exact" w:val="422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341" w:lineRule="exact"/>
              <w:jc w:val="both"/>
            </w:pPr>
            <w:r>
              <w:rPr>
                <w:rStyle w:val="CorpodeltestoCandara115pt"/>
              </w:rPr>
              <w:t>Tipologia dì istituzione scolastica coinvolta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8B7D82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sz w:val="28"/>
                <w:szCs w:val="28"/>
              </w:rPr>
            </w:pPr>
            <w:r w:rsidRPr="00FB5847">
              <w:rPr>
                <w:rStyle w:val="CorpodeltestoCandara115pt"/>
                <w:sz w:val="28"/>
                <w:szCs w:val="28"/>
              </w:rPr>
              <w:t>Barrare la tipologia</w:t>
            </w:r>
          </w:p>
        </w:tc>
      </w:tr>
      <w:tr w:rsidR="008B7D82" w:rsidTr="006E74A5">
        <w:trPr>
          <w:trHeight w:hRule="exact" w:val="422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Default="008B7D82">
            <w:pPr>
              <w:framePr w:w="15024" w:wrap="notBeside" w:vAnchor="text" w:hAnchor="text" w:xAlign="center" w:y="1"/>
            </w:pP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sz w:val="28"/>
                <w:szCs w:val="28"/>
              </w:rPr>
            </w:pPr>
            <w:r w:rsidRPr="00FB5847">
              <w:rPr>
                <w:rStyle w:val="CorpodeltestoCandara115pt"/>
                <w:sz w:val="28"/>
                <w:szCs w:val="28"/>
              </w:rPr>
              <w:t>Scuola dell'infanzia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8B7D82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8B7D82" w:rsidTr="006E74A5">
        <w:trPr>
          <w:trHeight w:hRule="exact" w:val="422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Default="008B7D82">
            <w:pPr>
              <w:framePr w:w="15024" w:wrap="notBeside" w:vAnchor="text" w:hAnchor="text" w:xAlign="center" w:y="1"/>
            </w:pP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sz w:val="28"/>
                <w:szCs w:val="28"/>
              </w:rPr>
            </w:pPr>
            <w:r w:rsidRPr="00FB5847">
              <w:rPr>
                <w:rStyle w:val="CorpodeltestoCandara115pt"/>
                <w:sz w:val="28"/>
                <w:szCs w:val="28"/>
              </w:rPr>
              <w:t>Scuola primaria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8B7D82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8B7D82" w:rsidTr="006E74A5">
        <w:trPr>
          <w:trHeight w:hRule="exact" w:val="422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Default="008B7D82">
            <w:pPr>
              <w:framePr w:w="15024" w:wrap="notBeside" w:vAnchor="text" w:hAnchor="text" w:xAlign="center" w:y="1"/>
            </w:pP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sz w:val="28"/>
                <w:szCs w:val="28"/>
              </w:rPr>
            </w:pPr>
            <w:r w:rsidRPr="00FB5847">
              <w:rPr>
                <w:rStyle w:val="CorpodeltestoCandara115pt"/>
                <w:sz w:val="28"/>
                <w:szCs w:val="28"/>
              </w:rPr>
              <w:t>Istituto comprensivo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8B7D82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8B7D82" w:rsidTr="006E74A5">
        <w:trPr>
          <w:trHeight w:hRule="exact" w:val="422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Default="008B7D82">
            <w:pPr>
              <w:framePr w:w="15024" w:wrap="notBeside" w:vAnchor="text" w:hAnchor="text" w:xAlign="center" w:y="1"/>
            </w:pP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sz w:val="28"/>
                <w:szCs w:val="28"/>
              </w:rPr>
            </w:pPr>
            <w:r w:rsidRPr="00FB5847">
              <w:rPr>
                <w:rStyle w:val="CorpodeltestoCandara115pt"/>
                <w:sz w:val="28"/>
                <w:szCs w:val="28"/>
              </w:rPr>
              <w:t>Scuola secondaria di primo grado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8B7D82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8B7D82" w:rsidTr="006E74A5">
        <w:trPr>
          <w:trHeight w:hRule="exact" w:val="422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Default="008B7D82">
            <w:pPr>
              <w:framePr w:w="15024" w:wrap="notBeside" w:vAnchor="text" w:hAnchor="text" w:xAlign="center" w:y="1"/>
            </w:pP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sz w:val="28"/>
                <w:szCs w:val="28"/>
              </w:rPr>
            </w:pPr>
            <w:r w:rsidRPr="00FB5847">
              <w:rPr>
                <w:rStyle w:val="CorpodeltestoCandara115pt"/>
                <w:sz w:val="28"/>
                <w:szCs w:val="28"/>
              </w:rPr>
              <w:t>Scuola secondaria di secondo grado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 w:rsidR="008B7D82" w:rsidTr="006E74A5">
        <w:trPr>
          <w:trHeight w:hRule="exact" w:val="83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Default="00E6389D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CorpodeltestoCandara115pt"/>
              </w:rPr>
              <w:t>N. alunni</w:t>
            </w:r>
          </w:p>
        </w:tc>
        <w:tc>
          <w:tcPr>
            <w:tcW w:w="121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</w:tr>
      <w:tr w:rsidR="008B7D82" w:rsidTr="006E74A5">
        <w:trPr>
          <w:trHeight w:hRule="exact" w:val="2952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7D82" w:rsidRDefault="00E6389D" w:rsidP="006E74A5">
            <w:pPr>
              <w:pStyle w:val="Corpodeltesto1"/>
              <w:framePr w:w="15024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CorpodeltestoCandara115pt"/>
              </w:rPr>
              <w:t>Metodologie</w:t>
            </w:r>
            <w:r w:rsidR="006E74A5">
              <w:rPr>
                <w:rStyle w:val="CorpodeltestoCandara115pt"/>
              </w:rPr>
              <w:t xml:space="preserve"> </w:t>
            </w:r>
            <w:r>
              <w:rPr>
                <w:rStyle w:val="CorpodeltestoCandara115pt"/>
              </w:rPr>
              <w:t>didattiche innovative</w:t>
            </w:r>
          </w:p>
        </w:tc>
        <w:tc>
          <w:tcPr>
            <w:tcW w:w="1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>
            <w:pPr>
              <w:framePr w:w="15024" w:wrap="notBeside" w:vAnchor="text" w:hAnchor="text" w:xAlign="center" w:y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 promuove l’apprendimento cooperativo per piccoli gruppi, finalizzato al potenziamento ed recupero in relazione alle esigenze degli alunni</w:t>
            </w:r>
          </w:p>
        </w:tc>
      </w:tr>
    </w:tbl>
    <w:p w:rsidR="008B7D82" w:rsidRDefault="008B7D8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2"/>
        <w:gridCol w:w="2575"/>
        <w:gridCol w:w="3005"/>
        <w:gridCol w:w="3010"/>
        <w:gridCol w:w="3178"/>
      </w:tblGrid>
      <w:tr w:rsidR="008B7D82" w:rsidTr="006E74A5">
        <w:trPr>
          <w:trHeight w:hRule="exact" w:val="672"/>
          <w:jc w:val="center"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lastRenderedPageBreak/>
              <w:t>Attuali spazi esistenti nella scuola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Tipologie di spazi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SI/NO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Numero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ind w:left="180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Caratteristiche e tipologia</w:t>
            </w:r>
          </w:p>
        </w:tc>
      </w:tr>
      <w:tr w:rsidR="008B7D82" w:rsidTr="006E74A5">
        <w:trPr>
          <w:trHeight w:hRule="exact" w:val="624"/>
          <w:jc w:val="center"/>
        </w:trPr>
        <w:tc>
          <w:tcPr>
            <w:tcW w:w="32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ind w:left="120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Laboratori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SI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4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2 INFORMATICA 1 FISICA 1 CHIMICA</w:t>
            </w:r>
          </w:p>
        </w:tc>
      </w:tr>
      <w:tr w:rsidR="008B7D82" w:rsidTr="006E74A5">
        <w:trPr>
          <w:trHeight w:hRule="exact" w:val="619"/>
          <w:jc w:val="center"/>
        </w:trPr>
        <w:tc>
          <w:tcPr>
            <w:tcW w:w="32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ind w:left="120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Biblioteca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SI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USUFRUITA ANCHE COME SALA RIUNIONI</w:t>
            </w:r>
          </w:p>
        </w:tc>
      </w:tr>
      <w:tr w:rsidR="008B7D82" w:rsidTr="006E74A5">
        <w:trPr>
          <w:trHeight w:hRule="exact" w:val="624"/>
          <w:jc w:val="center"/>
        </w:trPr>
        <w:tc>
          <w:tcPr>
            <w:tcW w:w="32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ind w:left="120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Uffici/aule professori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SI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4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4 UFFICI ADIBITI A SEGRETRIA</w:t>
            </w:r>
          </w:p>
        </w:tc>
      </w:tr>
      <w:tr w:rsidR="008B7D82" w:rsidTr="006E74A5">
        <w:trPr>
          <w:trHeight w:hRule="exact" w:val="629"/>
          <w:jc w:val="center"/>
        </w:trPr>
        <w:tc>
          <w:tcPr>
            <w:tcW w:w="32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Aule e spazi per la socialità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NO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</w:tr>
      <w:tr w:rsidR="008B7D82" w:rsidTr="006E74A5">
        <w:trPr>
          <w:trHeight w:hRule="exact" w:val="619"/>
          <w:jc w:val="center"/>
        </w:trPr>
        <w:tc>
          <w:tcPr>
            <w:tcW w:w="32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ind w:left="120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Mensa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NO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</w:tr>
      <w:tr w:rsidR="008B7D82" w:rsidTr="006E74A5">
        <w:trPr>
          <w:trHeight w:hRule="exact" w:val="624"/>
          <w:jc w:val="center"/>
        </w:trPr>
        <w:tc>
          <w:tcPr>
            <w:tcW w:w="32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ind w:left="120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Cucina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NO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</w:tr>
      <w:tr w:rsidR="008B7D82" w:rsidTr="006E74A5">
        <w:trPr>
          <w:trHeight w:hRule="exact" w:val="1102"/>
          <w:jc w:val="center"/>
        </w:trPr>
        <w:tc>
          <w:tcPr>
            <w:tcW w:w="32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ind w:left="120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Palestra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SI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USUFRUIBILE CONTEMPORANEAMENTE DA DUE CLASSI</w:t>
            </w:r>
          </w:p>
        </w:tc>
      </w:tr>
      <w:tr w:rsidR="008B7D82" w:rsidTr="006E74A5">
        <w:trPr>
          <w:trHeight w:hRule="exact" w:val="2563"/>
          <w:jc w:val="center"/>
        </w:trPr>
        <w:tc>
          <w:tcPr>
            <w:tcW w:w="32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ind w:left="120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Aula Magna/Auditorium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SI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FB5847" w:rsidP="00FB5847">
            <w:pPr>
              <w:framePr w:w="15029" w:wrap="notBeside" w:vAnchor="text" w:hAnchor="page" w:x="861" w:y="-46"/>
            </w:pPr>
            <w:r>
              <w:t>L’AUDITORIUM è UTILIZZATO PER UN MASSIMO DI 20 GIORNATE ANNUALI, SU AUTORIZZAZIONE DELL’AMMINISTRAZIONE PROVINCIALE, PROPRIETARIA DEL BENE</w:t>
            </w:r>
          </w:p>
        </w:tc>
      </w:tr>
      <w:tr w:rsidR="008B7D82" w:rsidTr="006E74A5">
        <w:trPr>
          <w:trHeight w:hRule="exact" w:val="619"/>
          <w:jc w:val="center"/>
        </w:trPr>
        <w:tc>
          <w:tcPr>
            <w:tcW w:w="32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30" w:lineRule="exact"/>
              <w:ind w:left="120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Altro</w:t>
            </w:r>
          </w:p>
        </w:tc>
        <w:tc>
          <w:tcPr>
            <w:tcW w:w="91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</w:tr>
      <w:tr w:rsidR="008B7D82" w:rsidTr="006E74A5">
        <w:trPr>
          <w:trHeight w:hRule="exact" w:val="2069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7D82" w:rsidRPr="00FB5847" w:rsidRDefault="00E6389D" w:rsidP="00FB5847">
            <w:pPr>
              <w:pStyle w:val="Corpodeltesto1"/>
              <w:framePr w:w="15029" w:wrap="notBeside" w:vAnchor="text" w:hAnchor="page" w:x="861" w:y="-46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FB5847">
              <w:rPr>
                <w:rStyle w:val="CorpodeltestoCandara115pt"/>
                <w:sz w:val="24"/>
                <w:szCs w:val="24"/>
              </w:rPr>
              <w:t>Ulteriori spazi che si reputano necessari a fini didattici</w:t>
            </w:r>
          </w:p>
        </w:tc>
        <w:tc>
          <w:tcPr>
            <w:tcW w:w="117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847" w:rsidRDefault="00FB5847" w:rsidP="00FB5847">
            <w:pPr>
              <w:framePr w:w="15029" w:wrap="notBeside" w:vAnchor="text" w:hAnchor="page" w:x="861" w:y="-46"/>
            </w:pPr>
            <w:r>
              <w:t>1 SALA DOCENTI</w:t>
            </w:r>
          </w:p>
          <w:p w:rsidR="00FB5847" w:rsidRDefault="00FB5847" w:rsidP="00FB5847">
            <w:pPr>
              <w:framePr w:w="15029" w:wrap="notBeside" w:vAnchor="text" w:hAnchor="page" w:x="861" w:y="-46"/>
            </w:pPr>
            <w:r>
              <w:t>4 AULE FINALIZZATE ALL’ATTIVITA’ DI RECUPERO</w:t>
            </w:r>
          </w:p>
          <w:p w:rsidR="00FB5847" w:rsidRDefault="00FB5847" w:rsidP="00FB5847">
            <w:pPr>
              <w:framePr w:w="15029" w:wrap="notBeside" w:vAnchor="text" w:hAnchor="page" w:x="861" w:y="-46"/>
            </w:pPr>
            <w:r>
              <w:t>1 LABORATORIO PER LE ARTI VISIVE</w:t>
            </w:r>
          </w:p>
          <w:p w:rsidR="00FB5847" w:rsidRDefault="00FB5847" w:rsidP="00FB5847">
            <w:pPr>
              <w:framePr w:w="15029" w:wrap="notBeside" w:vAnchor="text" w:hAnchor="page" w:x="861" w:y="-46"/>
            </w:pPr>
            <w:r>
              <w:t>1 LABORATORIO PER ATTIVITA’ TEATRALI E CINEMATOGRAFICHE</w:t>
            </w:r>
          </w:p>
          <w:p w:rsidR="006E74A5" w:rsidRPr="00FB5847" w:rsidRDefault="006E74A5" w:rsidP="00FB5847">
            <w:pPr>
              <w:framePr w:w="15029" w:wrap="notBeside" w:vAnchor="text" w:hAnchor="page" w:x="861" w:y="-46"/>
            </w:pPr>
            <w:r>
              <w:t>1 LABORATORIO LINGUISTICO</w:t>
            </w:r>
          </w:p>
        </w:tc>
      </w:tr>
      <w:tr w:rsidR="008B7D82">
        <w:trPr>
          <w:trHeight w:hRule="exact" w:val="451"/>
          <w:jc w:val="center"/>
        </w:trPr>
        <w:tc>
          <w:tcPr>
            <w:tcW w:w="15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D82" w:rsidRPr="00FB5847" w:rsidRDefault="008B7D82" w:rsidP="00FB5847">
            <w:pPr>
              <w:framePr w:w="15029" w:wrap="notBeside" w:vAnchor="text" w:hAnchor="page" w:x="861" w:y="-46"/>
            </w:pPr>
          </w:p>
        </w:tc>
      </w:tr>
    </w:tbl>
    <w:p w:rsidR="008B7D82" w:rsidRDefault="008B7D82">
      <w:pPr>
        <w:rPr>
          <w:sz w:val="2"/>
          <w:szCs w:val="2"/>
        </w:rPr>
      </w:pPr>
    </w:p>
    <w:sectPr w:rsidR="008B7D82" w:rsidSect="008B7D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6834" w:orient="landscape"/>
      <w:pgMar w:top="3193" w:right="900" w:bottom="3687" w:left="9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360" w:rsidRDefault="00574360" w:rsidP="008B7D82">
      <w:r>
        <w:separator/>
      </w:r>
    </w:p>
  </w:endnote>
  <w:endnote w:type="continuationSeparator" w:id="0">
    <w:p w:rsidR="00574360" w:rsidRDefault="00574360" w:rsidP="008B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4A5" w:rsidRDefault="006E74A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D82" w:rsidRDefault="009E1A9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9653270</wp:posOffset>
              </wp:positionH>
              <wp:positionV relativeFrom="page">
                <wp:posOffset>8545195</wp:posOffset>
              </wp:positionV>
              <wp:extent cx="70485" cy="156845"/>
              <wp:effectExtent l="4445" t="127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7D82" w:rsidRDefault="0057365F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605B3" w:rsidRPr="005605B3">
                            <w:rPr>
                              <w:rStyle w:val="Intestazioneopidipagina1"/>
                              <w:noProof/>
                            </w:rPr>
                            <w:t>1</w:t>
                          </w:r>
                          <w:r>
                            <w:rPr>
                              <w:rStyle w:val="Intestazioneopidipagina1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0.1pt;margin-top:672.85pt;width:5.55pt;height:12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" filled="f" stroked="f">
              <v:textbox style="mso-fit-shape-to-text:t" inset="0,0,0,0">
                <w:txbxContent>
                  <w:p w:rsidR="008B7D82" w:rsidRDefault="0057365F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605B3" w:rsidRPr="005605B3">
                      <w:rPr>
                        <w:rStyle w:val="Intestazioneopidipagina1"/>
                        <w:noProof/>
                      </w:rPr>
                      <w:t>1</w:t>
                    </w:r>
                    <w:r>
                      <w:rPr>
                        <w:rStyle w:val="Intestazioneopidipagina1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4A5" w:rsidRDefault="006E74A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360" w:rsidRDefault="00574360"/>
  </w:footnote>
  <w:footnote w:type="continuationSeparator" w:id="0">
    <w:p w:rsidR="00574360" w:rsidRDefault="005743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4A5" w:rsidRDefault="006E74A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4A5" w:rsidRDefault="006E74A5">
    <w:pPr>
      <w:pStyle w:val="Intestazione"/>
    </w:pPr>
  </w:p>
  <w:p w:rsidR="005605B3" w:rsidRDefault="005605B3">
    <w:pPr>
      <w:pStyle w:val="Intestazione"/>
    </w:pPr>
  </w:p>
  <w:p w:rsidR="005605B3" w:rsidRDefault="005605B3">
    <w:pPr>
      <w:pStyle w:val="Intestazione"/>
    </w:pPr>
  </w:p>
  <w:p w:rsidR="005605B3" w:rsidRDefault="005605B3">
    <w:pPr>
      <w:pStyle w:val="Intestazione"/>
    </w:pPr>
  </w:p>
  <w:p w:rsidR="005605B3" w:rsidRPr="005605B3" w:rsidRDefault="006E74A5">
    <w:pPr>
      <w:pStyle w:val="Intestazione"/>
      <w:rPr>
        <w:sz w:val="28"/>
        <w:szCs w:val="28"/>
      </w:rPr>
    </w:pPr>
    <w:r>
      <w:t xml:space="preserve">      </w:t>
    </w:r>
    <w:r w:rsidR="005605B3">
      <w:t xml:space="preserve">  </w:t>
    </w:r>
    <w:r>
      <w:t xml:space="preserve">  </w:t>
    </w:r>
    <w:r w:rsidRPr="005605B3">
      <w:rPr>
        <w:sz w:val="28"/>
        <w:szCs w:val="28"/>
      </w:rPr>
      <w:t>ISTITUTO ISTRUZIONE SUPERIORE “F</w:t>
    </w:r>
    <w:r w:rsidR="005605B3" w:rsidRPr="005605B3">
      <w:rPr>
        <w:sz w:val="28"/>
        <w:szCs w:val="28"/>
      </w:rPr>
      <w:t>RANCESCO</w:t>
    </w:r>
    <w:r w:rsidRPr="005605B3">
      <w:rPr>
        <w:sz w:val="28"/>
        <w:szCs w:val="28"/>
      </w:rPr>
      <w:t xml:space="preserve"> GONZAGA</w:t>
    </w:r>
    <w:r w:rsidR="005605B3" w:rsidRPr="005605B3">
      <w:rPr>
        <w:sz w:val="28"/>
        <w:szCs w:val="28"/>
      </w:rPr>
      <w:t xml:space="preserve">” VIA F.LLI LODRINI, 32 </w:t>
    </w:r>
  </w:p>
  <w:p w:rsidR="006E74A5" w:rsidRPr="005605B3" w:rsidRDefault="005605B3">
    <w:pPr>
      <w:pStyle w:val="Intestazione"/>
      <w:rPr>
        <w:sz w:val="28"/>
        <w:szCs w:val="28"/>
      </w:rPr>
    </w:pPr>
    <w:r w:rsidRPr="005605B3">
      <w:rPr>
        <w:sz w:val="28"/>
        <w:szCs w:val="28"/>
      </w:rPr>
      <w:tab/>
      <w:t xml:space="preserve">                           CASTIGLIONE DELLE STIVIERE  MANTOVA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4A5" w:rsidRDefault="006E74A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82"/>
    <w:rsid w:val="005605B3"/>
    <w:rsid w:val="0057365F"/>
    <w:rsid w:val="00574360"/>
    <w:rsid w:val="006E74A5"/>
    <w:rsid w:val="007D0695"/>
    <w:rsid w:val="008B7D82"/>
    <w:rsid w:val="00937745"/>
    <w:rsid w:val="009E1A9C"/>
    <w:rsid w:val="00E6389D"/>
    <w:rsid w:val="00FB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B7D82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8B7D82"/>
    <w:rPr>
      <w:color w:val="0066CC"/>
      <w:u w:val="single"/>
    </w:rPr>
  </w:style>
  <w:style w:type="character" w:customStyle="1" w:styleId="Didascaliatabella">
    <w:name w:val="Didascalia tabella_"/>
    <w:basedOn w:val="Carpredefinitoparagrafo"/>
    <w:link w:val="Didascaliatabella0"/>
    <w:rsid w:val="008B7D82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Didascaliatabella1">
    <w:name w:val="Didascalia tabella"/>
    <w:basedOn w:val="Didascaliatabella"/>
    <w:rsid w:val="008B7D8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Corpodeltesto">
    <w:name w:val="Corpo del testo_"/>
    <w:basedOn w:val="Carpredefinitoparagrafo"/>
    <w:link w:val="Corpodeltesto1"/>
    <w:rsid w:val="008B7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Candara27ptGrassettoCorsivoSpaziatura-1pt">
    <w:name w:val="Corpo del testo + Candara;27 pt;Grassetto;Corsivo;Spaziatura -1 pt"/>
    <w:basedOn w:val="Corpodeltesto"/>
    <w:rsid w:val="008B7D82"/>
    <w:rPr>
      <w:rFonts w:ascii="Candara" w:eastAsia="Candara" w:hAnsi="Candara" w:cs="Candara"/>
      <w:b/>
      <w:bCs/>
      <w:i/>
      <w:iCs/>
      <w:smallCaps w:val="0"/>
      <w:strike w:val="0"/>
      <w:color w:val="000000"/>
      <w:spacing w:val="-20"/>
      <w:w w:val="100"/>
      <w:position w:val="0"/>
      <w:sz w:val="54"/>
      <w:szCs w:val="54"/>
      <w:u w:val="none"/>
      <w:lang w:val="it-IT"/>
    </w:rPr>
  </w:style>
  <w:style w:type="character" w:customStyle="1" w:styleId="CorpodeltestoCandara115pt">
    <w:name w:val="Corpo del testo + Candara;11;5 pt"/>
    <w:basedOn w:val="Corpodeltesto"/>
    <w:rsid w:val="008B7D8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it-IT"/>
    </w:rPr>
  </w:style>
  <w:style w:type="character" w:customStyle="1" w:styleId="Intestazioneopidipagina">
    <w:name w:val="Intestazione o piè di pagina_"/>
    <w:basedOn w:val="Carpredefinitoparagrafo"/>
    <w:link w:val="Intestazioneopidipagina0"/>
    <w:rsid w:val="008B7D82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1">
    <w:name w:val="Intestazione o piè di pagina"/>
    <w:basedOn w:val="Intestazioneopidipagina"/>
    <w:rsid w:val="008B7D82"/>
    <w:rPr>
      <w:rFonts w:ascii="Gungsuh" w:eastAsia="Gungsuh" w:hAnsi="Gungsuh" w:cs="Gungsuh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Didascaliatabella0">
    <w:name w:val="Didascalia tabella"/>
    <w:basedOn w:val="Normale"/>
    <w:link w:val="Didascaliatabella"/>
    <w:rsid w:val="008B7D82"/>
    <w:pPr>
      <w:shd w:val="clear" w:color="auto" w:fill="FFFFFF"/>
      <w:spacing w:line="0" w:lineRule="atLeast"/>
    </w:pPr>
    <w:rPr>
      <w:rFonts w:ascii="Candara" w:eastAsia="Candara" w:hAnsi="Candara" w:cs="Candara"/>
      <w:sz w:val="23"/>
      <w:szCs w:val="23"/>
    </w:rPr>
  </w:style>
  <w:style w:type="paragraph" w:customStyle="1" w:styleId="Corpodeltesto1">
    <w:name w:val="Corpo del testo1"/>
    <w:basedOn w:val="Normale"/>
    <w:link w:val="Corpodeltesto"/>
    <w:rsid w:val="008B7D8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testazioneopidipagina0">
    <w:name w:val="Intestazione o piè di pagina"/>
    <w:basedOn w:val="Normale"/>
    <w:link w:val="Intestazioneopidipagina"/>
    <w:rsid w:val="008B7D82"/>
    <w:pPr>
      <w:shd w:val="clear" w:color="auto" w:fill="FFFFFF"/>
      <w:spacing w:line="0" w:lineRule="atLeast"/>
    </w:pPr>
    <w:rPr>
      <w:rFonts w:ascii="Gungsuh" w:eastAsia="Gungsuh" w:hAnsi="Gungsuh" w:cs="Gungsuh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6E74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74A5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6E74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74A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B7D82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8B7D82"/>
    <w:rPr>
      <w:color w:val="0066CC"/>
      <w:u w:val="single"/>
    </w:rPr>
  </w:style>
  <w:style w:type="character" w:customStyle="1" w:styleId="Didascaliatabella">
    <w:name w:val="Didascalia tabella_"/>
    <w:basedOn w:val="Carpredefinitoparagrafo"/>
    <w:link w:val="Didascaliatabella0"/>
    <w:rsid w:val="008B7D82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Didascaliatabella1">
    <w:name w:val="Didascalia tabella"/>
    <w:basedOn w:val="Didascaliatabella"/>
    <w:rsid w:val="008B7D8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Corpodeltesto">
    <w:name w:val="Corpo del testo_"/>
    <w:basedOn w:val="Carpredefinitoparagrafo"/>
    <w:link w:val="Corpodeltesto1"/>
    <w:rsid w:val="008B7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Candara27ptGrassettoCorsivoSpaziatura-1pt">
    <w:name w:val="Corpo del testo + Candara;27 pt;Grassetto;Corsivo;Spaziatura -1 pt"/>
    <w:basedOn w:val="Corpodeltesto"/>
    <w:rsid w:val="008B7D82"/>
    <w:rPr>
      <w:rFonts w:ascii="Candara" w:eastAsia="Candara" w:hAnsi="Candara" w:cs="Candara"/>
      <w:b/>
      <w:bCs/>
      <w:i/>
      <w:iCs/>
      <w:smallCaps w:val="0"/>
      <w:strike w:val="0"/>
      <w:color w:val="000000"/>
      <w:spacing w:val="-20"/>
      <w:w w:val="100"/>
      <w:position w:val="0"/>
      <w:sz w:val="54"/>
      <w:szCs w:val="54"/>
      <w:u w:val="none"/>
      <w:lang w:val="it-IT"/>
    </w:rPr>
  </w:style>
  <w:style w:type="character" w:customStyle="1" w:styleId="CorpodeltestoCandara115pt">
    <w:name w:val="Corpo del testo + Candara;11;5 pt"/>
    <w:basedOn w:val="Corpodeltesto"/>
    <w:rsid w:val="008B7D8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it-IT"/>
    </w:rPr>
  </w:style>
  <w:style w:type="character" w:customStyle="1" w:styleId="Intestazioneopidipagina">
    <w:name w:val="Intestazione o piè di pagina_"/>
    <w:basedOn w:val="Carpredefinitoparagrafo"/>
    <w:link w:val="Intestazioneopidipagina0"/>
    <w:rsid w:val="008B7D82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1">
    <w:name w:val="Intestazione o piè di pagina"/>
    <w:basedOn w:val="Intestazioneopidipagina"/>
    <w:rsid w:val="008B7D82"/>
    <w:rPr>
      <w:rFonts w:ascii="Gungsuh" w:eastAsia="Gungsuh" w:hAnsi="Gungsuh" w:cs="Gungsuh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Didascaliatabella0">
    <w:name w:val="Didascalia tabella"/>
    <w:basedOn w:val="Normale"/>
    <w:link w:val="Didascaliatabella"/>
    <w:rsid w:val="008B7D82"/>
    <w:pPr>
      <w:shd w:val="clear" w:color="auto" w:fill="FFFFFF"/>
      <w:spacing w:line="0" w:lineRule="atLeast"/>
    </w:pPr>
    <w:rPr>
      <w:rFonts w:ascii="Candara" w:eastAsia="Candara" w:hAnsi="Candara" w:cs="Candara"/>
      <w:sz w:val="23"/>
      <w:szCs w:val="23"/>
    </w:rPr>
  </w:style>
  <w:style w:type="paragraph" w:customStyle="1" w:styleId="Corpodeltesto1">
    <w:name w:val="Corpo del testo1"/>
    <w:basedOn w:val="Normale"/>
    <w:link w:val="Corpodeltesto"/>
    <w:rsid w:val="008B7D8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testazioneopidipagina0">
    <w:name w:val="Intestazione o piè di pagina"/>
    <w:basedOn w:val="Normale"/>
    <w:link w:val="Intestazioneopidipagina"/>
    <w:rsid w:val="008B7D82"/>
    <w:pPr>
      <w:shd w:val="clear" w:color="auto" w:fill="FFFFFF"/>
      <w:spacing w:line="0" w:lineRule="atLeast"/>
    </w:pPr>
    <w:rPr>
      <w:rFonts w:ascii="Gungsuh" w:eastAsia="Gungsuh" w:hAnsi="Gungsuh" w:cs="Gungsuh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6E74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74A5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6E74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74A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llavelli</dc:creator>
  <cp:lastModifiedBy>Segretaria</cp:lastModifiedBy>
  <cp:revision>4</cp:revision>
  <dcterms:created xsi:type="dcterms:W3CDTF">2016-05-10T09:36:00Z</dcterms:created>
  <dcterms:modified xsi:type="dcterms:W3CDTF">2016-05-10T09:57:00Z</dcterms:modified>
</cp:coreProperties>
</file>